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3111" w14:textId="77777777" w:rsidR="00F454DC" w:rsidRPr="001606C6" w:rsidRDefault="00837F18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NVLF criteria registratie r</w:t>
      </w:r>
      <w:r w:rsidR="00F454DC" w:rsidRPr="001606C6">
        <w:rPr>
          <w:rFonts w:ascii="Arial" w:hAnsi="Arial" w:cs="Arial"/>
          <w:b/>
          <w:bCs/>
          <w:color w:val="000000"/>
          <w:sz w:val="24"/>
          <w:szCs w:val="24"/>
        </w:rPr>
        <w:t xml:space="preserve">egister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F454DC" w:rsidRPr="001606C6">
        <w:rPr>
          <w:rFonts w:ascii="Arial" w:hAnsi="Arial" w:cs="Arial"/>
          <w:b/>
          <w:bCs/>
          <w:color w:val="000000"/>
          <w:sz w:val="24"/>
          <w:szCs w:val="24"/>
        </w:rPr>
        <w:t>totteren</w:t>
      </w:r>
    </w:p>
    <w:p w14:paraId="487248BE" w14:textId="77777777" w:rsidR="00F454DC" w:rsidRPr="001606C6" w:rsidRDefault="00E3189E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 januari 2021 tot en met 31 december 2025</w:t>
      </w:r>
    </w:p>
    <w:p w14:paraId="635D8C9E" w14:textId="77777777" w:rsidR="00F454DC" w:rsidRPr="001606C6" w:rsidRDefault="00F454DC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E8834F" w14:textId="77777777" w:rsidR="00837F18" w:rsidRDefault="00F454DC" w:rsidP="0083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6C6">
        <w:rPr>
          <w:rFonts w:ascii="Arial" w:hAnsi="Arial" w:cs="Arial"/>
          <w:color w:val="000000"/>
          <w:sz w:val="20"/>
          <w:szCs w:val="20"/>
        </w:rPr>
        <w:t xml:space="preserve">Er bestaat een mogelijkheid voor de logopedist om een tarief voor </w:t>
      </w:r>
      <w:r w:rsidR="00837F18">
        <w:rPr>
          <w:rFonts w:ascii="Arial" w:hAnsi="Arial" w:cs="Arial"/>
          <w:color w:val="000000"/>
          <w:sz w:val="20"/>
          <w:szCs w:val="20"/>
        </w:rPr>
        <w:t>de individuele zitting</w:t>
      </w:r>
      <w:r w:rsidR="00837F18" w:rsidRPr="001606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06C6">
        <w:rPr>
          <w:rFonts w:ascii="Arial" w:hAnsi="Arial" w:cs="Arial"/>
          <w:color w:val="000000"/>
          <w:sz w:val="20"/>
          <w:szCs w:val="20"/>
        </w:rPr>
        <w:t xml:space="preserve">stotteren </w:t>
      </w:r>
      <w:r w:rsidR="00837F18">
        <w:rPr>
          <w:rFonts w:ascii="Arial" w:hAnsi="Arial" w:cs="Arial"/>
          <w:color w:val="000000"/>
          <w:sz w:val="20"/>
          <w:szCs w:val="20"/>
        </w:rPr>
        <w:t xml:space="preserve">en </w:t>
      </w:r>
      <w:proofErr w:type="spellStart"/>
      <w:r w:rsidR="00837F18">
        <w:rPr>
          <w:rFonts w:ascii="Arial" w:hAnsi="Arial" w:cs="Arial"/>
          <w:color w:val="000000"/>
          <w:sz w:val="20"/>
          <w:szCs w:val="20"/>
        </w:rPr>
        <w:t>telelogopedie</w:t>
      </w:r>
      <w:proofErr w:type="spellEnd"/>
      <w:r w:rsidR="00837F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06C6">
        <w:rPr>
          <w:rFonts w:ascii="Arial" w:hAnsi="Arial" w:cs="Arial"/>
          <w:color w:val="000000"/>
          <w:sz w:val="20"/>
          <w:szCs w:val="20"/>
        </w:rPr>
        <w:t xml:space="preserve">te declareren. </w:t>
      </w:r>
      <w:r w:rsidR="00F34774">
        <w:rPr>
          <w:rFonts w:ascii="Arial" w:hAnsi="Arial" w:cs="Arial"/>
          <w:color w:val="000000"/>
          <w:sz w:val="20"/>
          <w:szCs w:val="20"/>
        </w:rPr>
        <w:t>Dit</w:t>
      </w:r>
      <w:r w:rsidR="00837F18" w:rsidRPr="00B47F8E">
        <w:rPr>
          <w:rFonts w:ascii="Arial" w:hAnsi="Arial" w:cs="Arial"/>
          <w:color w:val="000000"/>
          <w:sz w:val="20"/>
          <w:szCs w:val="20"/>
        </w:rPr>
        <w:t xml:space="preserve"> tarief kan alleen in rekening gebracht worden als de zorgaanbieder is ingeschreven in het NVLF-register</w:t>
      </w:r>
      <w:r w:rsidR="00F34774">
        <w:rPr>
          <w:rFonts w:ascii="Arial" w:hAnsi="Arial" w:cs="Arial"/>
          <w:color w:val="000000"/>
          <w:sz w:val="20"/>
          <w:szCs w:val="20"/>
        </w:rPr>
        <w:t xml:space="preserve"> stotteren</w:t>
      </w:r>
      <w:r w:rsidR="00837F18" w:rsidRPr="00B47F8E">
        <w:rPr>
          <w:rFonts w:ascii="Arial" w:hAnsi="Arial" w:cs="Arial"/>
          <w:color w:val="000000"/>
          <w:sz w:val="20"/>
          <w:szCs w:val="20"/>
        </w:rPr>
        <w:t>.</w:t>
      </w:r>
    </w:p>
    <w:p w14:paraId="7102357A" w14:textId="77777777" w:rsidR="00837F18" w:rsidRDefault="00837F18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CA89F8" w14:textId="77777777" w:rsidR="00F454DC" w:rsidRPr="001606C6" w:rsidRDefault="00F454DC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6C6">
        <w:rPr>
          <w:rFonts w:ascii="Arial" w:hAnsi="Arial" w:cs="Arial"/>
          <w:color w:val="000000"/>
          <w:sz w:val="20"/>
          <w:szCs w:val="20"/>
        </w:rPr>
        <w:t>Hiervoor zijn door de NVLF in samenwerking met de Nederlandse Vereniging van Stottertherapie (NVST) criteria opgesteld. U kunt dus geen tarief declareren zonder bewijs van registratie.</w:t>
      </w:r>
    </w:p>
    <w:p w14:paraId="011BEAA8" w14:textId="77777777" w:rsidR="00F454DC" w:rsidRPr="001606C6" w:rsidRDefault="00F454DC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6C6">
        <w:rPr>
          <w:rFonts w:ascii="Arial" w:hAnsi="Arial" w:cs="Arial"/>
          <w:color w:val="000000"/>
          <w:sz w:val="20"/>
          <w:szCs w:val="20"/>
        </w:rPr>
        <w:t xml:space="preserve">Na afloop van de geldigheidsperiode moet men zich </w:t>
      </w:r>
      <w:proofErr w:type="spellStart"/>
      <w:r w:rsidRPr="001606C6">
        <w:rPr>
          <w:rFonts w:ascii="Arial" w:hAnsi="Arial" w:cs="Arial"/>
          <w:color w:val="000000"/>
          <w:sz w:val="20"/>
          <w:szCs w:val="20"/>
        </w:rPr>
        <w:t>herregistreren</w:t>
      </w:r>
      <w:proofErr w:type="spellEnd"/>
      <w:r w:rsidRPr="001606C6">
        <w:rPr>
          <w:rFonts w:ascii="Arial" w:hAnsi="Arial" w:cs="Arial"/>
          <w:color w:val="000000"/>
          <w:sz w:val="20"/>
          <w:szCs w:val="20"/>
        </w:rPr>
        <w:t xml:space="preserve"> om opnieuw voor opname in het register in aanmerking te komen.</w:t>
      </w:r>
    </w:p>
    <w:p w14:paraId="2705D060" w14:textId="77777777" w:rsidR="00F454DC" w:rsidRPr="001606C6" w:rsidRDefault="00F454DC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17C633" w14:textId="77777777" w:rsidR="00F454DC" w:rsidRPr="00A40ECE" w:rsidRDefault="00F454DC" w:rsidP="00A40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0ECE">
        <w:rPr>
          <w:rFonts w:ascii="Arial" w:hAnsi="Arial" w:cs="Arial"/>
          <w:b/>
          <w:bCs/>
          <w:sz w:val="20"/>
          <w:szCs w:val="20"/>
        </w:rPr>
        <w:t>Criteria</w:t>
      </w:r>
    </w:p>
    <w:p w14:paraId="1C1B50E8" w14:textId="77777777" w:rsidR="00D07AE2" w:rsidRPr="00D07AE2" w:rsidRDefault="00D07AE2" w:rsidP="00D07AE2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D07AE2">
        <w:rPr>
          <w:rFonts w:ascii="Arial" w:hAnsi="Arial" w:cs="Arial"/>
          <w:iCs/>
          <w:sz w:val="20"/>
          <w:szCs w:val="20"/>
        </w:rPr>
        <w:t>Indien u voor de eerste keer een bewijs van registratie stotteren aanvraagt, moet u voldoen aan één van de onderstaande criteria: </w:t>
      </w:r>
    </w:p>
    <w:p w14:paraId="5EFBA337" w14:textId="77777777" w:rsidR="00D07AE2" w:rsidRPr="00D07AE2" w:rsidRDefault="00D07AE2" w:rsidP="00D07AE2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D07AE2">
        <w:rPr>
          <w:rFonts w:ascii="Arial" w:hAnsi="Arial" w:cs="Arial"/>
          <w:iCs/>
          <w:sz w:val="20"/>
          <w:szCs w:val="20"/>
        </w:rPr>
        <w:t>Lid zijn van de NVST; </w:t>
      </w:r>
    </w:p>
    <w:p w14:paraId="76B16FBF" w14:textId="77777777" w:rsidR="00D07AE2" w:rsidRPr="00D07AE2" w:rsidRDefault="00D07AE2" w:rsidP="00D07AE2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D07AE2">
        <w:rPr>
          <w:rFonts w:ascii="Arial" w:hAnsi="Arial" w:cs="Arial"/>
          <w:iCs/>
          <w:sz w:val="20"/>
          <w:szCs w:val="20"/>
        </w:rPr>
        <w:t>Het opleidingstraject </w:t>
      </w:r>
      <w:r w:rsidRPr="00D07AE2">
        <w:rPr>
          <w:rFonts w:ascii="Arial" w:hAnsi="Arial" w:cs="Arial"/>
          <w:bCs/>
          <w:iCs/>
          <w:sz w:val="20"/>
          <w:szCs w:val="20"/>
        </w:rPr>
        <w:t>​ECSF of</w:t>
      </w:r>
      <w:r w:rsidRPr="00D07AE2">
        <w:rPr>
          <w:rFonts w:ascii="Arial" w:hAnsi="Arial" w:cs="Arial"/>
          <w:iCs/>
          <w:sz w:val="20"/>
          <w:szCs w:val="20"/>
        </w:rPr>
        <w:t> CIOOS hebben ​gevolgd en ​</w:t>
      </w:r>
      <w:r w:rsidRPr="00D07AE2">
        <w:rPr>
          <w:rFonts w:ascii="Arial" w:hAnsi="Arial" w:cs="Arial"/>
          <w:bCs/>
          <w:iCs/>
          <w:sz w:val="20"/>
          <w:szCs w:val="20"/>
        </w:rPr>
        <w:t>afgerond</w:t>
      </w:r>
      <w:r w:rsidRPr="00D07AE2">
        <w:rPr>
          <w:rFonts w:ascii="Arial" w:hAnsi="Arial" w:cs="Arial"/>
          <w:iCs/>
          <w:sz w:val="20"/>
          <w:szCs w:val="20"/>
        </w:rPr>
        <w:t>; </w:t>
      </w:r>
    </w:p>
    <w:p w14:paraId="1018F72A" w14:textId="77777777" w:rsidR="00D07AE2" w:rsidRPr="00D07AE2" w:rsidRDefault="00D07AE2" w:rsidP="00D07AE2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iCs/>
          <w:sz w:val="20"/>
          <w:szCs w:val="20"/>
        </w:rPr>
        <w:t>Minimaal zes dagen bij- en nascholing hebben gevolgd waarin ouder-begeleiding rondom stotteren* een prominente rol speelt. </w:t>
      </w:r>
    </w:p>
    <w:p w14:paraId="28CEB4A4" w14:textId="77777777" w:rsidR="00D07AE2" w:rsidRPr="00D07AE2" w:rsidRDefault="00D07AE2" w:rsidP="00D07AE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iCs/>
          <w:sz w:val="20"/>
          <w:szCs w:val="20"/>
        </w:rPr>
        <w:t> </w:t>
      </w:r>
    </w:p>
    <w:p w14:paraId="1CF4BBC4" w14:textId="77777777" w:rsidR="00D07AE2" w:rsidRPr="00D07AE2" w:rsidRDefault="00D07AE2" w:rsidP="00D07AE2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D07AE2">
        <w:rPr>
          <w:rFonts w:ascii="Arial" w:hAnsi="Arial" w:cs="Arial"/>
          <w:iCs/>
          <w:sz w:val="20"/>
          <w:szCs w:val="20"/>
        </w:rPr>
        <w:t>* Bij criterium 3 kan gedacht worden aan: </w:t>
      </w:r>
    </w:p>
    <w:p w14:paraId="73D40CEA" w14:textId="77777777" w:rsidR="00D07AE2" w:rsidRPr="00D07AE2" w:rsidRDefault="00D07AE2" w:rsidP="00D07AE2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D07AE2">
        <w:rPr>
          <w:rFonts w:ascii="Arial" w:hAnsi="Arial" w:cs="Arial"/>
          <w:iCs/>
          <w:sz w:val="20"/>
          <w:szCs w:val="20"/>
        </w:rPr>
        <w:t>Post-HBO-cursus Ouderbegeleiding bij jonge stotterende kinderen; </w:t>
      </w:r>
    </w:p>
    <w:p w14:paraId="29006E7C" w14:textId="77777777" w:rsidR="00D07AE2" w:rsidRPr="00D07AE2" w:rsidRDefault="00D07AE2" w:rsidP="00D07AE2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D07AE2">
        <w:rPr>
          <w:rFonts w:ascii="Arial" w:hAnsi="Arial" w:cs="Arial"/>
          <w:iCs/>
          <w:sz w:val="20"/>
          <w:szCs w:val="20"/>
        </w:rPr>
        <w:t xml:space="preserve">De methodiek volgens </w:t>
      </w:r>
      <w:proofErr w:type="spellStart"/>
      <w:r w:rsidRPr="00D07AE2">
        <w:rPr>
          <w:rFonts w:ascii="Arial" w:hAnsi="Arial" w:cs="Arial"/>
          <w:iCs/>
          <w:sz w:val="20"/>
          <w:szCs w:val="20"/>
        </w:rPr>
        <w:t>Lidcombe</w:t>
      </w:r>
      <w:proofErr w:type="spellEnd"/>
      <w:r w:rsidRPr="00D07AE2">
        <w:rPr>
          <w:rFonts w:ascii="Arial" w:hAnsi="Arial" w:cs="Arial"/>
          <w:iCs/>
          <w:sz w:val="20"/>
          <w:szCs w:val="20"/>
        </w:rPr>
        <w:t xml:space="preserve"> , ​</w:t>
      </w:r>
      <w:r w:rsidRPr="00D07AE2">
        <w:rPr>
          <w:rFonts w:ascii="Arial" w:hAnsi="Arial" w:cs="Arial"/>
          <w:bCs/>
          <w:iCs/>
          <w:sz w:val="20"/>
          <w:szCs w:val="20"/>
        </w:rPr>
        <w:t>RESTART DCM of andere cursussen gebaseerd op DCM van </w:t>
      </w:r>
      <w:proofErr w:type="spellStart"/>
      <w:r w:rsidRPr="00D07AE2">
        <w:rPr>
          <w:rFonts w:ascii="Arial" w:hAnsi="Arial" w:cs="Arial"/>
          <w:iCs/>
          <w:sz w:val="20"/>
          <w:szCs w:val="20"/>
        </w:rPr>
        <w:t>Starkweather</w:t>
      </w:r>
      <w:proofErr w:type="spellEnd"/>
      <w:r w:rsidRPr="00D07AE2">
        <w:rPr>
          <w:rFonts w:ascii="Arial" w:hAnsi="Arial" w:cs="Arial"/>
          <w:iCs/>
          <w:sz w:val="20"/>
          <w:szCs w:val="20"/>
        </w:rPr>
        <w:t>. </w:t>
      </w:r>
    </w:p>
    <w:p w14:paraId="109B6018" w14:textId="77777777" w:rsidR="00D07AE2" w:rsidRPr="00D07AE2" w:rsidRDefault="00D07AE2" w:rsidP="00D07AE2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D07AE2">
        <w:rPr>
          <w:rFonts w:ascii="Arial" w:hAnsi="Arial" w:cs="Arial"/>
          <w:iCs/>
          <w:sz w:val="20"/>
          <w:szCs w:val="20"/>
        </w:rPr>
        <w:t>​</w:t>
      </w:r>
      <w:r>
        <w:rPr>
          <w:rFonts w:ascii="Arial" w:hAnsi="Arial" w:cs="Arial"/>
          <w:bCs/>
          <w:iCs/>
          <w:sz w:val="20"/>
          <w:szCs w:val="20"/>
        </w:rPr>
        <w:t>V</w:t>
      </w:r>
      <w:r w:rsidRPr="00D07AE2">
        <w:rPr>
          <w:rFonts w:ascii="Arial" w:hAnsi="Arial" w:cs="Arial"/>
          <w:bCs/>
          <w:iCs/>
          <w:sz w:val="20"/>
          <w:szCs w:val="20"/>
        </w:rPr>
        <w:t xml:space="preserve">erdiepings- dan wel opfrisdagen </w:t>
      </w:r>
      <w:proofErr w:type="spellStart"/>
      <w:r w:rsidRPr="00D07AE2">
        <w:rPr>
          <w:rFonts w:ascii="Arial" w:hAnsi="Arial" w:cs="Arial"/>
          <w:bCs/>
          <w:iCs/>
          <w:sz w:val="20"/>
          <w:szCs w:val="20"/>
        </w:rPr>
        <w:t>Lidcombe</w:t>
      </w:r>
      <w:proofErr w:type="spellEnd"/>
      <w:r w:rsidRPr="00D07AE2">
        <w:rPr>
          <w:rFonts w:ascii="Arial" w:hAnsi="Arial" w:cs="Arial"/>
          <w:bCs/>
          <w:iCs/>
          <w:sz w:val="20"/>
          <w:szCs w:val="20"/>
        </w:rPr>
        <w:t xml:space="preserve"> , RESTART DCM en/of DCM </w:t>
      </w:r>
      <w:proofErr w:type="spellStart"/>
      <w:r w:rsidRPr="00D07AE2">
        <w:rPr>
          <w:rFonts w:ascii="Arial" w:hAnsi="Arial" w:cs="Arial"/>
          <w:bCs/>
          <w:iCs/>
          <w:sz w:val="20"/>
          <w:szCs w:val="20"/>
        </w:rPr>
        <w:t>Starkweather</w:t>
      </w:r>
      <w:proofErr w:type="spellEnd"/>
      <w:r w:rsidRPr="00D07AE2">
        <w:rPr>
          <w:rFonts w:ascii="Arial" w:hAnsi="Arial" w:cs="Arial"/>
          <w:bCs/>
          <w:iCs/>
          <w:sz w:val="20"/>
          <w:szCs w:val="20"/>
        </w:rPr>
        <w:t xml:space="preserve"> gebaseerd</w:t>
      </w:r>
    </w:p>
    <w:p w14:paraId="33C2326A" w14:textId="77777777" w:rsidR="00A40ECE" w:rsidRPr="001606C6" w:rsidRDefault="00A40ECE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14E11A" w14:textId="77777777" w:rsidR="00F454DC" w:rsidRPr="001606C6" w:rsidRDefault="00F454DC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06C6">
        <w:rPr>
          <w:rFonts w:ascii="Arial" w:hAnsi="Arial" w:cs="Arial"/>
          <w:b/>
          <w:bCs/>
          <w:color w:val="000000"/>
          <w:sz w:val="20"/>
          <w:szCs w:val="20"/>
        </w:rPr>
        <w:t>Kosten</w:t>
      </w:r>
    </w:p>
    <w:p w14:paraId="080C7F0F" w14:textId="77777777" w:rsidR="00F454DC" w:rsidRPr="001606C6" w:rsidRDefault="00F454DC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6C6">
        <w:rPr>
          <w:rFonts w:ascii="Arial" w:hAnsi="Arial" w:cs="Arial"/>
          <w:color w:val="000000"/>
          <w:sz w:val="20"/>
          <w:szCs w:val="20"/>
        </w:rPr>
        <w:t>Voor NVLF-leden zijn er geen kosten aan verbonden. Voor niet- NVLF leden bedragen de kosten per aanvraag 50% van de NVLF-contributie.</w:t>
      </w:r>
    </w:p>
    <w:p w14:paraId="62732968" w14:textId="77777777" w:rsidR="00F454DC" w:rsidRPr="001606C6" w:rsidRDefault="00F454DC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085524" w14:textId="77777777" w:rsidR="00F454DC" w:rsidRPr="001606C6" w:rsidRDefault="00F454DC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06C6">
        <w:rPr>
          <w:rFonts w:ascii="Arial" w:hAnsi="Arial" w:cs="Arial"/>
          <w:b/>
          <w:bCs/>
          <w:color w:val="000000"/>
          <w:sz w:val="20"/>
          <w:szCs w:val="20"/>
        </w:rPr>
        <w:t>Procedure</w:t>
      </w:r>
    </w:p>
    <w:p w14:paraId="15B74888" w14:textId="77777777" w:rsidR="00E3189E" w:rsidRPr="0046310F" w:rsidRDefault="00E3189E" w:rsidP="00E3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6310F">
        <w:rPr>
          <w:rFonts w:ascii="Arial" w:hAnsi="Arial" w:cs="Arial"/>
          <w:bCs/>
          <w:color w:val="000000"/>
          <w:sz w:val="20"/>
          <w:szCs w:val="20"/>
        </w:rPr>
        <w:t xml:space="preserve">Voor de aanvraag voor opname in het register moet het bijbehorende aanvraagformulier volledig worden ingevuld en kopieën van uw diploma en relevante opleidingen/bij- en nascholing worden meegezonden. De scholing dient u gevolgd te hebben in de afgelopen 5 jaar. Bijvoorbeeld: voor inschrijving vanaf </w:t>
      </w:r>
      <w:r>
        <w:rPr>
          <w:rFonts w:ascii="Arial" w:hAnsi="Arial" w:cs="Arial"/>
          <w:bCs/>
          <w:color w:val="000000"/>
          <w:sz w:val="20"/>
          <w:szCs w:val="20"/>
        </w:rPr>
        <w:t>1 januari 2021</w:t>
      </w:r>
      <w:r w:rsidRPr="0046310F">
        <w:rPr>
          <w:rFonts w:ascii="Arial" w:hAnsi="Arial" w:cs="Arial"/>
          <w:bCs/>
          <w:color w:val="000000"/>
          <w:sz w:val="20"/>
          <w:szCs w:val="20"/>
        </w:rPr>
        <w:t xml:space="preserve"> wor</w:t>
      </w:r>
      <w:r>
        <w:rPr>
          <w:rFonts w:ascii="Arial" w:hAnsi="Arial" w:cs="Arial"/>
          <w:bCs/>
          <w:color w:val="000000"/>
          <w:sz w:val="20"/>
          <w:szCs w:val="20"/>
        </w:rPr>
        <w:t>dt gerekend vanaf 1 januari 2016</w:t>
      </w:r>
      <w:r w:rsidRPr="0046310F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3664606" w14:textId="77777777" w:rsidR="00E3189E" w:rsidRPr="0046310F" w:rsidRDefault="00E3189E" w:rsidP="00E3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5992BFE" w14:textId="77777777" w:rsidR="00E3189E" w:rsidRPr="0046310F" w:rsidRDefault="00E3189E" w:rsidP="00E3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6310F">
        <w:rPr>
          <w:rFonts w:ascii="Arial" w:hAnsi="Arial" w:cs="Arial"/>
          <w:bCs/>
          <w:color w:val="000000"/>
          <w:sz w:val="20"/>
          <w:szCs w:val="20"/>
        </w:rPr>
        <w:t>De aanvragen worden beoordeeld, waarna een beoordeling aan de aanvrager wordt toegezonden. Het bewijs van registratie wordt voorzien van een volgnummer, datum van afgifte en geldigheidsperiode. Het bewijs van regi</w:t>
      </w:r>
      <w:r>
        <w:rPr>
          <w:rFonts w:ascii="Arial" w:hAnsi="Arial" w:cs="Arial"/>
          <w:bCs/>
          <w:color w:val="000000"/>
          <w:sz w:val="20"/>
          <w:szCs w:val="20"/>
        </w:rPr>
        <w:t>stratie wordt vanaf januari 2021</w:t>
      </w:r>
      <w:r w:rsidRPr="0046310F">
        <w:rPr>
          <w:rFonts w:ascii="Arial" w:hAnsi="Arial" w:cs="Arial"/>
          <w:bCs/>
          <w:color w:val="000000"/>
          <w:sz w:val="20"/>
          <w:szCs w:val="20"/>
        </w:rPr>
        <w:t xml:space="preserve"> afgegeven voor de duur van vijf jaar. Het certificaat is geldig tot 5 jaar na datum van afgifte. Na afloop van de geldigheidsperiode moet men zich </w:t>
      </w:r>
      <w:proofErr w:type="spellStart"/>
      <w:r w:rsidRPr="0046310F">
        <w:rPr>
          <w:rFonts w:ascii="Arial" w:hAnsi="Arial" w:cs="Arial"/>
          <w:bCs/>
          <w:color w:val="000000"/>
          <w:sz w:val="20"/>
          <w:szCs w:val="20"/>
        </w:rPr>
        <w:t>herregistreren</w:t>
      </w:r>
      <w:proofErr w:type="spellEnd"/>
      <w:r w:rsidRPr="0046310F">
        <w:rPr>
          <w:rFonts w:ascii="Arial" w:hAnsi="Arial" w:cs="Arial"/>
          <w:bCs/>
          <w:color w:val="000000"/>
          <w:sz w:val="20"/>
          <w:szCs w:val="20"/>
        </w:rPr>
        <w:t xml:space="preserve"> om opnieuw voor opname in het register in aanmerking te komen.</w:t>
      </w:r>
    </w:p>
    <w:p w14:paraId="1039AAFC" w14:textId="77777777" w:rsidR="00E3189E" w:rsidRPr="0046310F" w:rsidRDefault="00E3189E" w:rsidP="00E3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F6134D4" w14:textId="77777777" w:rsidR="00F34774" w:rsidRPr="00F34774" w:rsidRDefault="00F34774" w:rsidP="00F3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34774">
        <w:rPr>
          <w:rFonts w:ascii="Arial" w:hAnsi="Arial" w:cs="Arial"/>
          <w:bCs/>
          <w:color w:val="000000"/>
          <w:sz w:val="20"/>
          <w:szCs w:val="20"/>
        </w:rPr>
        <w:t>Bij de beoordeling worden de procedure en de termijnen zoals vastgelegd in het reglement NVLF-register gehanteerd. In het geval van afwijzing van de aanvraag kan een gemotiveerd bezwaar worden ingediend bij de NVLF.</w:t>
      </w:r>
    </w:p>
    <w:p w14:paraId="1F347419" w14:textId="77777777" w:rsidR="00F34774" w:rsidRPr="00F34774" w:rsidRDefault="00F34774" w:rsidP="00F3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A5696B5" w14:textId="77777777" w:rsidR="00E3189E" w:rsidRPr="0046310F" w:rsidRDefault="00F34774" w:rsidP="00E3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34774">
        <w:rPr>
          <w:rFonts w:ascii="Arial" w:hAnsi="Arial" w:cs="Arial"/>
          <w:bCs/>
          <w:color w:val="000000"/>
          <w:sz w:val="20"/>
          <w:szCs w:val="20"/>
        </w:rPr>
        <w:t xml:space="preserve">De registers kunnen geraadpleegd worden via de website van de NVLF. </w:t>
      </w:r>
    </w:p>
    <w:p w14:paraId="26E07D5D" w14:textId="77777777" w:rsidR="00E3189E" w:rsidRDefault="00E3189E" w:rsidP="00E3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3629F0" w14:textId="77777777" w:rsidR="00E3189E" w:rsidRPr="00493D6E" w:rsidRDefault="00E3189E" w:rsidP="00E3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Registratie 2026-2030</w:t>
      </w:r>
    </w:p>
    <w:p w14:paraId="71F384CC" w14:textId="77777777" w:rsidR="00F454DC" w:rsidRDefault="00F454DC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6C6">
        <w:rPr>
          <w:rFonts w:ascii="Arial" w:hAnsi="Arial" w:cs="Arial"/>
          <w:color w:val="000000"/>
          <w:sz w:val="20"/>
          <w:szCs w:val="20"/>
        </w:rPr>
        <w:t>Wij adviseren u ook tijdig naar de criteria voor herregistratie te kijken zodat u hiermee al rekening kunt houden.</w:t>
      </w:r>
    </w:p>
    <w:p w14:paraId="263A712F" w14:textId="77777777" w:rsidR="002E6320" w:rsidRDefault="002E6320" w:rsidP="00F4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4E148" w14:textId="47209FAE" w:rsidR="002E6320" w:rsidRPr="001606C6" w:rsidRDefault="00870F0D" w:rsidP="00870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F0D">
        <w:rPr>
          <w:rFonts w:ascii="Arial" w:hAnsi="Arial" w:cs="Arial"/>
          <w:color w:val="000000"/>
          <w:sz w:val="20"/>
          <w:szCs w:val="20"/>
        </w:rPr>
        <w:t>Binnen de NVLF worden de registers geëvalueerd. De kans bestaat dat de uitkomst van deze discussie op termijn van invloed is op de registratie.</w:t>
      </w:r>
    </w:p>
    <w:sectPr w:rsidR="002E6320" w:rsidRPr="001606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BD69" w14:textId="77777777" w:rsidR="00F454DC" w:rsidRDefault="00F454DC" w:rsidP="00F454DC">
      <w:pPr>
        <w:spacing w:after="0" w:line="240" w:lineRule="auto"/>
      </w:pPr>
      <w:r>
        <w:separator/>
      </w:r>
    </w:p>
  </w:endnote>
  <w:endnote w:type="continuationSeparator" w:id="0">
    <w:p w14:paraId="30B746AC" w14:textId="77777777" w:rsidR="00F454DC" w:rsidRDefault="00F454DC" w:rsidP="00F4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3341" w14:textId="77777777" w:rsidR="00F454DC" w:rsidRPr="001606C6" w:rsidRDefault="001606C6" w:rsidP="001606C6">
    <w:pPr>
      <w:pStyle w:val="Voettekst"/>
      <w:rPr>
        <w:rFonts w:ascii="Arial" w:hAnsi="Arial" w:cs="Arial"/>
        <w:sz w:val="18"/>
        <w:szCs w:val="18"/>
      </w:rPr>
    </w:pPr>
    <w:r w:rsidRPr="001606C6">
      <w:rPr>
        <w:rFonts w:ascii="Arial" w:hAnsi="Arial" w:cs="Arial"/>
        <w:sz w:val="18"/>
        <w:szCs w:val="18"/>
      </w:rPr>
      <w:t>Februari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4C63" w14:textId="77777777" w:rsidR="00F454DC" w:rsidRDefault="00F454DC" w:rsidP="00F454DC">
      <w:pPr>
        <w:spacing w:after="0" w:line="240" w:lineRule="auto"/>
      </w:pPr>
      <w:r>
        <w:separator/>
      </w:r>
    </w:p>
  </w:footnote>
  <w:footnote w:type="continuationSeparator" w:id="0">
    <w:p w14:paraId="0A453829" w14:textId="77777777" w:rsidR="00F454DC" w:rsidRDefault="00F454DC" w:rsidP="00F4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264" w14:textId="77777777" w:rsidR="00F454DC" w:rsidRDefault="00F454DC">
    <w:pPr>
      <w:pStyle w:val="Koptekst"/>
    </w:pPr>
    <w:r>
      <w:rPr>
        <w:noProof/>
        <w:lang w:eastAsia="nl-NL"/>
      </w:rPr>
      <w:drawing>
        <wp:inline distT="0" distB="0" distL="0" distR="0" wp14:anchorId="53DC9C44" wp14:editId="5163BE69">
          <wp:extent cx="5760720" cy="648970"/>
          <wp:effectExtent l="0" t="0" r="0" b="0"/>
          <wp:docPr id="3" name="Afbeelding 3" descr="C:\Users\kvdb\AppData\Local\Microsoft\Windows\INetCache\Content.Word\logo2_metstr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vdb\AppData\Local\Microsoft\Windows\INetCache\Content.Word\logo2_metstre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47273" w14:textId="77777777" w:rsidR="00F454DC" w:rsidRDefault="00F454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9F4"/>
    <w:multiLevelType w:val="hybridMultilevel"/>
    <w:tmpl w:val="C556130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A7DF6"/>
    <w:multiLevelType w:val="hybridMultilevel"/>
    <w:tmpl w:val="510CD41A"/>
    <w:lvl w:ilvl="0" w:tplc="2CC6EF3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5207"/>
    <w:multiLevelType w:val="hybridMultilevel"/>
    <w:tmpl w:val="227A2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7751"/>
    <w:multiLevelType w:val="hybridMultilevel"/>
    <w:tmpl w:val="5E88D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7B0A"/>
    <w:multiLevelType w:val="hybridMultilevel"/>
    <w:tmpl w:val="F2485822"/>
    <w:lvl w:ilvl="0" w:tplc="CEFAE45A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47799"/>
    <w:multiLevelType w:val="hybridMultilevel"/>
    <w:tmpl w:val="D52CA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5291"/>
    <w:multiLevelType w:val="hybridMultilevel"/>
    <w:tmpl w:val="A62EE1F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AC6972"/>
    <w:multiLevelType w:val="hybridMultilevel"/>
    <w:tmpl w:val="1A3A9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475F"/>
    <w:multiLevelType w:val="hybridMultilevel"/>
    <w:tmpl w:val="A58C7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73A82"/>
    <w:multiLevelType w:val="hybridMultilevel"/>
    <w:tmpl w:val="BB564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676ED"/>
    <w:multiLevelType w:val="hybridMultilevel"/>
    <w:tmpl w:val="AD44B30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BCC9EE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  <w:i/>
        <w:color w:val="C82613"/>
        <w:sz w:val="20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121C2D"/>
    <w:multiLevelType w:val="hybridMultilevel"/>
    <w:tmpl w:val="32FEA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DC"/>
    <w:rsid w:val="0000580E"/>
    <w:rsid w:val="001606C6"/>
    <w:rsid w:val="002E6320"/>
    <w:rsid w:val="00787C44"/>
    <w:rsid w:val="00837F18"/>
    <w:rsid w:val="00870F0D"/>
    <w:rsid w:val="0087760D"/>
    <w:rsid w:val="009E6282"/>
    <w:rsid w:val="00A40ECE"/>
    <w:rsid w:val="00B94865"/>
    <w:rsid w:val="00D07AE2"/>
    <w:rsid w:val="00E3189E"/>
    <w:rsid w:val="00F34774"/>
    <w:rsid w:val="00F454DC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ED87"/>
  <w15:chartTrackingRefBased/>
  <w15:docId w15:val="{65F30777-47D6-42C0-A377-531EC742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54DC"/>
  </w:style>
  <w:style w:type="paragraph" w:styleId="Voettekst">
    <w:name w:val="footer"/>
    <w:basedOn w:val="Standaard"/>
    <w:link w:val="VoettekstChar"/>
    <w:uiPriority w:val="99"/>
    <w:unhideWhenUsed/>
    <w:rsid w:val="00F4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54DC"/>
  </w:style>
  <w:style w:type="paragraph" w:styleId="Lijstalinea">
    <w:name w:val="List Paragraph"/>
    <w:basedOn w:val="Standaard"/>
    <w:uiPriority w:val="34"/>
    <w:qFormat/>
    <w:rsid w:val="00F454D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C258-F943-4EA4-A4B1-D60F80A2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Account Software B.V.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den Brink</dc:creator>
  <cp:keywords/>
  <dc:description/>
  <cp:lastModifiedBy>Karin Hijdra</cp:lastModifiedBy>
  <cp:revision>2</cp:revision>
  <cp:lastPrinted>2019-02-14T12:35:00Z</cp:lastPrinted>
  <dcterms:created xsi:type="dcterms:W3CDTF">2022-11-03T11:34:00Z</dcterms:created>
  <dcterms:modified xsi:type="dcterms:W3CDTF">2022-11-03T11:34:00Z</dcterms:modified>
</cp:coreProperties>
</file>